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A0993" w:rsidR="001E41F3" w:rsidRDefault="004078AA">
      <w:pPr>
        <w:pStyle w:val="CRCoverPage"/>
        <w:tabs>
          <w:tab w:val="right" w:pos="9639"/>
        </w:tabs>
        <w:spacing w:after="0"/>
        <w:rPr>
          <w:b/>
          <w:i/>
          <w:noProof/>
          <w:sz w:val="28"/>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102-E</w:t>
        </w:r>
      </w:fldSimple>
      <w:r w:rsidR="001E41F3">
        <w:rPr>
          <w:b/>
          <w:i/>
          <w:noProof/>
          <w:sz w:val="28"/>
        </w:rPr>
        <w:tab/>
      </w:r>
      <w:r w:rsidR="00A01238">
        <w:fldChar w:fldCharType="begin"/>
      </w:r>
      <w:r w:rsidR="00A01238">
        <w:instrText xml:space="preserve"> DOCPROPERTY  Tdoc#  \* MERGEFORMAT </w:instrText>
      </w:r>
      <w:r w:rsidR="00A01238">
        <w:fldChar w:fldCharType="separate"/>
      </w:r>
      <w:fldSimple w:instr=" DOCPROPERTY  Tdoc#  \* MERGEFORMAT ">
        <w:r>
          <w:rPr>
            <w:b/>
            <w:i/>
            <w:noProof/>
            <w:sz w:val="28"/>
          </w:rPr>
          <w:t>R4-22</w:t>
        </w:r>
      </w:fldSimple>
      <w:r w:rsidR="00A01238">
        <w:rPr>
          <w:b/>
          <w:i/>
          <w:noProof/>
          <w:sz w:val="28"/>
        </w:rPr>
        <w:fldChar w:fldCharType="end"/>
      </w:r>
      <w:r w:rsidR="00982513">
        <w:rPr>
          <w:b/>
          <w:i/>
          <w:noProof/>
          <w:sz w:val="28"/>
        </w:rPr>
        <w:t>05861</w:t>
      </w:r>
    </w:p>
    <w:p w14:paraId="720FC61C" w14:textId="77777777" w:rsidR="004078AA" w:rsidRDefault="00DE75B3" w:rsidP="004078AA">
      <w:pPr>
        <w:pStyle w:val="CRCoverPage"/>
        <w:outlineLvl w:val="0"/>
        <w:rPr>
          <w:b/>
          <w:noProof/>
          <w:sz w:val="24"/>
        </w:rPr>
      </w:pPr>
      <w:fldSimple w:instr=" DOCPROPERTY  Location  \* MERGEFORMAT ">
        <w:r w:rsidR="004078AA">
          <w:rPr>
            <w:b/>
            <w:noProof/>
            <w:sz w:val="24"/>
          </w:rPr>
          <w:t>Electronic Meeting</w:t>
        </w:r>
      </w:fldSimple>
      <w:r w:rsidR="004078AA">
        <w:rPr>
          <w:b/>
          <w:noProof/>
          <w:sz w:val="24"/>
        </w:rPr>
        <w:t xml:space="preserve">, </w:t>
      </w:r>
      <w:fldSimple w:instr=" DOCPROPERTY  Country  \* MERGEFORMAT ">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EB81" w:rsidR="001E41F3" w:rsidRPr="00410371" w:rsidRDefault="00A01238"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.11</w:t>
            </w:r>
            <w:r>
              <w:rPr>
                <w:b/>
                <w:noProof/>
                <w:sz w:val="28"/>
              </w:rPr>
              <w:fldChar w:fldCharType="end"/>
            </w:r>
            <w:r w:rsidR="00D826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E4312" w:rsidR="001E41F3" w:rsidRPr="00410371" w:rsidRDefault="00A01238" w:rsidP="00547111">
            <w:pPr>
              <w:pStyle w:val="CRCoverPage"/>
              <w:spacing w:after="0"/>
              <w:rPr>
                <w:noProof/>
              </w:rPr>
            </w:pPr>
            <w:r>
              <w:fldChar w:fldCharType="begin"/>
            </w:r>
            <w:r>
              <w:instrText xml:space="preserve"> DOCPROPERTY  Cr#  \* MERGEFORMAT </w:instrText>
            </w:r>
            <w:r>
              <w:fldChar w:fldCharType="separate"/>
            </w:r>
            <w:r w:rsidR="00982513">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977E" w:rsidR="001E41F3" w:rsidRPr="00410371" w:rsidRDefault="004078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D6042" w:rsidR="001E41F3" w:rsidRPr="00410371" w:rsidRDefault="00A01238">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15.</w:t>
            </w:r>
            <w:r w:rsidR="00DB197E">
              <w:rPr>
                <w:b/>
                <w:noProof/>
                <w:sz w:val="28"/>
              </w:rPr>
              <w:t>5</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95B0B" w:rsidR="001E41F3" w:rsidRDefault="004078AA" w:rsidP="004078AA">
            <w:pPr>
              <w:pStyle w:val="CRCoverPage"/>
              <w:spacing w:after="0"/>
              <w:rPr>
                <w:noProof/>
              </w:rPr>
            </w:pPr>
            <w:r>
              <w:t>TS 3</w:t>
            </w:r>
            <w:r w:rsidR="00DB197E">
              <w:t>8</w:t>
            </w:r>
            <w:r>
              <w:t>.11</w:t>
            </w:r>
            <w:r w:rsidR="00DB197E">
              <w:t>3</w:t>
            </w:r>
            <w:r>
              <w:t xml:space="preserve">: Corrections in </w:t>
            </w:r>
            <w:r w:rsidR="00A01D05">
              <w:t xml:space="preserve">Scope and </w:t>
            </w:r>
            <w:r>
              <w:t>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A01238">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A01238"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6735" w:rsidR="001E41F3" w:rsidRDefault="004078AA" w:rsidP="004078AA">
            <w:pPr>
              <w:pStyle w:val="CRCoverPage"/>
              <w:spacing w:after="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A01238"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D45EE" w:rsidR="001E41F3" w:rsidRDefault="004270AC" w:rsidP="004270AC">
            <w:pPr>
              <w:pStyle w:val="CRCoverPage"/>
              <w:spacing w:after="0"/>
              <w:rPr>
                <w:noProof/>
              </w:rPr>
            </w:pPr>
            <w:r>
              <w:rPr>
                <w:noProof/>
              </w:rPr>
              <w:t>These corrections were discussed and approved for the draft specifications TS 38.114 NR Repeater during last meeting</w:t>
            </w:r>
            <w:r w:rsidR="00DA43BB">
              <w:rPr>
                <w:noProof/>
              </w:rPr>
              <w:t xml:space="preserve"> (</w:t>
            </w:r>
            <w:r w:rsidR="00DA43BB" w:rsidRPr="00DA43BB">
              <w:rPr>
                <w:noProof/>
              </w:rPr>
              <w:t>R4-2117585</w:t>
            </w:r>
            <w:r w:rsidR="00DA43BB">
              <w:rPr>
                <w:noProof/>
              </w:rPr>
              <w:t>)</w:t>
            </w:r>
            <w:r>
              <w:rPr>
                <w:noProof/>
              </w:rPr>
              <w:t>. This CR proposes similar changes  in TS 3</w:t>
            </w:r>
            <w:r w:rsidR="00DB197E">
              <w:rPr>
                <w:noProof/>
              </w:rPr>
              <w:t>8</w:t>
            </w:r>
            <w:r>
              <w:rPr>
                <w:noProof/>
              </w:rPr>
              <w:t>.11</w:t>
            </w:r>
            <w:r w:rsidR="00DB197E">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33CA13DE" w:rsidR="004E65FD" w:rsidRDefault="001D7F02" w:rsidP="001D7F02">
            <w:pPr>
              <w:pStyle w:val="CRCoverPage"/>
              <w:numPr>
                <w:ilvl w:val="0"/>
                <w:numId w:val="1"/>
              </w:numPr>
              <w:spacing w:after="0"/>
              <w:rPr>
                <w:noProof/>
              </w:rPr>
            </w:pPr>
            <w:r>
              <w:rPr>
                <w:noProof/>
              </w:rPr>
              <w:t xml:space="preserve">Added a statement in the scope to clarify that </w:t>
            </w:r>
            <w:r>
              <w:t>technical specifications related to the antenna port are not considered.</w:t>
            </w:r>
          </w:p>
          <w:p w14:paraId="6A68FA19" w14:textId="2FBB74D1" w:rsidR="001D01CC" w:rsidRDefault="001D01CC" w:rsidP="001D7F02">
            <w:pPr>
              <w:pStyle w:val="CRCoverPage"/>
              <w:numPr>
                <w:ilvl w:val="0"/>
                <w:numId w:val="1"/>
              </w:numPr>
              <w:spacing w:after="0"/>
              <w:rPr>
                <w:noProof/>
              </w:rPr>
            </w:pPr>
            <w:r>
              <w:t xml:space="preserve">Add </w:t>
            </w:r>
            <w:r w:rsidR="004116C9">
              <w:t xml:space="preserve">instead </w:t>
            </w:r>
            <w:r>
              <w:t>the level of 10 V/m and delete the references to EU EMC regulations.</w:t>
            </w:r>
          </w:p>
          <w:p w14:paraId="1F8C759F" w14:textId="77777777" w:rsidR="00E2174E" w:rsidRPr="00F80FE9" w:rsidRDefault="00E2174E" w:rsidP="00E2174E">
            <w:pPr>
              <w:pStyle w:val="CRCoverPage"/>
              <w:numPr>
                <w:ilvl w:val="0"/>
                <w:numId w:val="1"/>
              </w:numPr>
              <w:spacing w:after="0"/>
              <w:rPr>
                <w:noProof/>
              </w:rPr>
            </w:pPr>
            <w:r>
              <w:rPr>
                <w:noProof/>
              </w:rPr>
              <w:t xml:space="preserve">Remove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7EE596E8" w14:textId="35A91DA4" w:rsidR="00E2174E" w:rsidRDefault="00E2174E" w:rsidP="00E2174E">
            <w:pPr>
              <w:pStyle w:val="CRCoverPage"/>
              <w:numPr>
                <w:ilvl w:val="0"/>
                <w:numId w:val="1"/>
              </w:numPr>
              <w:spacing w:after="0"/>
              <w:rPr>
                <w:noProof/>
              </w:rPr>
            </w:pPr>
            <w:r>
              <w:rPr>
                <w:rFonts w:cs="v4.2.0"/>
                <w:lang w:eastAsia="en-GB"/>
              </w:rPr>
              <w:t>Remove a statement on application of transients on an impedance that shall be 50 ohm</w:t>
            </w:r>
          </w:p>
          <w:p w14:paraId="0F58C1C0" w14:textId="17CD7A96"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369E"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9389" w:rsidR="001E41F3" w:rsidRDefault="00D826FD">
            <w:pPr>
              <w:pStyle w:val="CRCoverPage"/>
              <w:spacing w:after="0"/>
              <w:ind w:left="100"/>
              <w:rPr>
                <w:noProof/>
              </w:rPr>
            </w:pPr>
            <w:r>
              <w:rPr>
                <w:noProof/>
              </w:rPr>
              <w:t xml:space="preserve">1, </w:t>
            </w:r>
            <w:r w:rsidR="00793441">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172778C" w14:textId="77777777" w:rsidR="002435FE" w:rsidRPr="00D910A1" w:rsidRDefault="002435FE" w:rsidP="002435FE">
      <w:pPr>
        <w:pStyle w:val="Heading1"/>
      </w:pPr>
      <w:bookmarkStart w:id="1" w:name="_Toc20994223"/>
      <w:bookmarkStart w:id="2" w:name="_Toc29812082"/>
      <w:bookmarkStart w:id="3" w:name="_Toc37139270"/>
      <w:bookmarkStart w:id="4" w:name="_Toc37268274"/>
      <w:bookmarkStart w:id="5" w:name="_Toc37268368"/>
      <w:bookmarkStart w:id="6" w:name="_Toc45879578"/>
      <w:bookmarkStart w:id="7" w:name="_Toc52560286"/>
      <w:bookmarkStart w:id="8" w:name="_Toc52560382"/>
      <w:bookmarkStart w:id="9" w:name="_Toc52560477"/>
      <w:bookmarkStart w:id="10" w:name="_Toc52560696"/>
      <w:bookmarkStart w:id="11" w:name="_Toc61181710"/>
      <w:bookmarkStart w:id="12" w:name="_Toc74642677"/>
      <w:bookmarkStart w:id="13" w:name="_Toc76543715"/>
      <w:bookmarkStart w:id="14" w:name="_Toc82627537"/>
      <w:r w:rsidRPr="00D910A1">
        <w:t>1</w:t>
      </w:r>
      <w:r w:rsidRPr="00D910A1">
        <w:tab/>
        <w:t>Scope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610F18" w14:textId="77777777" w:rsidR="002435FE" w:rsidRPr="00D910A1" w:rsidRDefault="002435FE" w:rsidP="002435F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498D18BC" w14:textId="77777777" w:rsidR="002435FE" w:rsidRPr="004812EF" w:rsidRDefault="002435FE" w:rsidP="002435F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44FAB871"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6182A037"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BEADA4F" w14:textId="7638A171" w:rsidR="0008608F" w:rsidRDefault="0008608F" w:rsidP="002435FE">
      <w:ins w:id="15" w:author="Aurelian Bria" w:date="2022-02-14T18:11:00Z">
        <w:r>
          <w:t>Technical specifications related to the antenna port are not included in the present document.</w:t>
        </w:r>
      </w:ins>
    </w:p>
    <w:p w14:paraId="6B493DA9" w14:textId="4F3AC02A" w:rsidR="002435FE" w:rsidRPr="00D910A1" w:rsidRDefault="002435FE" w:rsidP="002435FE">
      <w:r w:rsidRPr="00D910A1">
        <w:t>The environment classification used in the present document refers to the residential, commercial and light industrial environment classification used in IEC 61000</w:t>
      </w:r>
      <w:r w:rsidRPr="00D910A1">
        <w:noBreakHyphen/>
        <w:t>6-1 [7] and IEC 61000-6-3 [8].</w:t>
      </w:r>
    </w:p>
    <w:p w14:paraId="73CF7ADF" w14:textId="2C71AF47" w:rsidR="002435FE" w:rsidRDefault="002435FE" w:rsidP="002435FE">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5DF25D" w14:textId="563FCC97" w:rsidR="00EA6632" w:rsidRPr="00D910A1" w:rsidRDefault="00EA6632" w:rsidP="002435FE">
      <w:r w:rsidRPr="0037419B">
        <w:rPr>
          <w:noProof/>
          <w:color w:val="FF0000"/>
        </w:rPr>
        <w:t xml:space="preserve">---------- </w:t>
      </w:r>
      <w:r>
        <w:rPr>
          <w:noProof/>
          <w:color w:val="FF0000"/>
        </w:rPr>
        <w:t>end</w:t>
      </w:r>
      <w:r w:rsidRPr="0037419B">
        <w:rPr>
          <w:noProof/>
          <w:color w:val="FF0000"/>
        </w:rPr>
        <w:t xml:space="preserve"> of changes----------</w:t>
      </w:r>
    </w:p>
    <w:p w14:paraId="06048E35" w14:textId="77777777" w:rsidR="00E2174E" w:rsidRPr="0037419B" w:rsidRDefault="00E2174E" w:rsidP="00E2174E">
      <w:pPr>
        <w:rPr>
          <w:noProof/>
          <w:color w:val="FF0000"/>
        </w:rPr>
      </w:pPr>
      <w:r w:rsidRPr="0037419B">
        <w:rPr>
          <w:noProof/>
          <w:color w:val="FF0000"/>
        </w:rPr>
        <w:t>---------- start of changes----------</w:t>
      </w:r>
    </w:p>
    <w:p w14:paraId="3D8E6971" w14:textId="77777777" w:rsidR="00541E36" w:rsidRPr="00D910A1" w:rsidRDefault="00541E36" w:rsidP="00541E36">
      <w:pPr>
        <w:pStyle w:val="Heading2"/>
      </w:pPr>
      <w:bookmarkStart w:id="16" w:name="_Toc20994288"/>
      <w:bookmarkStart w:id="17" w:name="_Toc29812147"/>
      <w:bookmarkStart w:id="18" w:name="_Toc37139335"/>
      <w:bookmarkStart w:id="19" w:name="_Toc37268339"/>
      <w:bookmarkStart w:id="20" w:name="_Toc37268433"/>
      <w:bookmarkStart w:id="21" w:name="_Toc45879643"/>
      <w:bookmarkStart w:id="22" w:name="_Toc52560351"/>
      <w:bookmarkStart w:id="23" w:name="_Toc52560447"/>
      <w:bookmarkStart w:id="24" w:name="_Toc52560541"/>
      <w:bookmarkStart w:id="25" w:name="_Toc52560760"/>
      <w:bookmarkStart w:id="26" w:name="_Toc61181775"/>
      <w:bookmarkStart w:id="27" w:name="_Toc74642742"/>
      <w:bookmarkStart w:id="28" w:name="_Toc76543780"/>
      <w:bookmarkStart w:id="29"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B6FF217" w14:textId="77777777" w:rsidR="00541E36" w:rsidRPr="00D910A1" w:rsidRDefault="00541E36" w:rsidP="00541E36">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30A70E42" w14:textId="77777777" w:rsidR="00541E36" w:rsidRPr="00D910A1" w:rsidRDefault="00541E36" w:rsidP="00541E36">
      <w:pPr>
        <w:pStyle w:val="Heading3"/>
        <w:rPr>
          <w:lang w:val="en-US" w:eastAsia="zh-CN"/>
        </w:rPr>
      </w:pPr>
      <w:bookmarkStart w:id="30" w:name="_Toc20994289"/>
      <w:bookmarkStart w:id="31" w:name="_Toc29812148"/>
      <w:bookmarkStart w:id="32" w:name="_Toc37139336"/>
      <w:bookmarkStart w:id="33" w:name="_Toc37268340"/>
      <w:bookmarkStart w:id="34" w:name="_Toc37268434"/>
      <w:bookmarkStart w:id="35" w:name="_Toc45879644"/>
      <w:bookmarkStart w:id="36" w:name="_Toc52560352"/>
      <w:bookmarkStart w:id="37" w:name="_Toc52560448"/>
      <w:bookmarkStart w:id="38" w:name="_Toc52560542"/>
      <w:bookmarkStart w:id="39" w:name="_Toc52560761"/>
      <w:bookmarkStart w:id="40" w:name="_Toc61181776"/>
      <w:bookmarkStart w:id="41" w:name="_Toc74642743"/>
      <w:bookmarkStart w:id="42" w:name="_Toc76543781"/>
      <w:bookmarkStart w:id="43"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DAD2C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4CD48C68" w14:textId="77777777" w:rsidR="00541E36" w:rsidRPr="00D910A1" w:rsidRDefault="00541E36" w:rsidP="00541E36">
      <w:pPr>
        <w:pStyle w:val="Heading3"/>
        <w:rPr>
          <w:lang w:val="en-US" w:eastAsia="zh-CN"/>
        </w:rPr>
      </w:pPr>
      <w:bookmarkStart w:id="44" w:name="_Toc20994290"/>
      <w:bookmarkStart w:id="45" w:name="_Toc29812149"/>
      <w:bookmarkStart w:id="46" w:name="_Toc37139337"/>
      <w:bookmarkStart w:id="47" w:name="_Toc37268341"/>
      <w:bookmarkStart w:id="48" w:name="_Toc37268435"/>
      <w:bookmarkStart w:id="49" w:name="_Toc45879645"/>
      <w:bookmarkStart w:id="50" w:name="_Toc52560353"/>
      <w:bookmarkStart w:id="51" w:name="_Toc52560449"/>
      <w:bookmarkStart w:id="52" w:name="_Toc52560543"/>
      <w:bookmarkStart w:id="53" w:name="_Toc52560762"/>
      <w:bookmarkStart w:id="54" w:name="_Toc61181777"/>
      <w:bookmarkStart w:id="55" w:name="_Toc74642744"/>
      <w:bookmarkStart w:id="56" w:name="_Toc76543782"/>
      <w:bookmarkStart w:id="57"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11B5E81" w14:textId="3C071B61"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which specifie</w:t>
      </w:r>
      <w:ins w:id="58" w:author="Aurelian Bria" w:date="2022-02-14T18:16:00Z">
        <w:r w:rsidR="00105531">
          <w:rPr>
            <w:rFonts w:cs="v4.2.0"/>
            <w:lang w:val="en-US" w:eastAsia="zh-CN"/>
          </w:rPr>
          <w:t>s</w:t>
        </w:r>
      </w:ins>
      <w:del w:id="59" w:author="Aurelian Bria" w:date="2022-02-14T18:16:00Z">
        <w:r w:rsidDel="00105531">
          <w:rPr>
            <w:rFonts w:cs="v4.2.0"/>
            <w:lang w:val="en-US" w:eastAsia="zh-CN"/>
          </w:rPr>
          <w:delText>d</w:delText>
        </w:r>
      </w:del>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20543D7" w14:textId="26982EFD" w:rsidR="00541E36" w:rsidRPr="00D910A1" w:rsidRDefault="00541E36" w:rsidP="00541E36">
      <w:pPr>
        <w:pStyle w:val="B1"/>
        <w:ind w:left="0" w:firstLine="0"/>
      </w:pPr>
      <w:del w:id="60" w:author="Aurelian Bria" w:date="2022-02-14T18:16:00Z">
        <w:r w:rsidRPr="00D910A1" w:rsidDel="00105531">
          <w:delText>For transmitters, receivers and transceivers t</w:delText>
        </w:r>
      </w:del>
      <w:ins w:id="61" w:author="Aurelian Bria" w:date="2022-02-14T18:16:00Z">
        <w:r w:rsidR="00105531">
          <w:t>T</w:t>
        </w:r>
      </w:ins>
      <w:r w:rsidRPr="00D910A1">
        <w:t>he following requirements shall apply:</w:t>
      </w:r>
    </w:p>
    <w:p w14:paraId="7F088C28" w14:textId="77777777" w:rsidR="00541E36" w:rsidRPr="00D910A1" w:rsidRDefault="00541E36" w:rsidP="00541E36">
      <w:pPr>
        <w:pStyle w:val="B1"/>
      </w:pPr>
      <w:r w:rsidRPr="00D910A1">
        <w:t>-</w:t>
      </w:r>
      <w:r w:rsidRPr="00D910A1">
        <w:tab/>
        <w:t>The test level shall be 3 V/m amplitude modulated to a depth of 80 % by a sinusoidal audio signal of 1 kHz;</w:t>
      </w:r>
    </w:p>
    <w:p w14:paraId="05F5E0CE" w14:textId="77777777" w:rsidR="00541E36" w:rsidRPr="00D910A1" w:rsidRDefault="00541E36" w:rsidP="00541E36">
      <w:pPr>
        <w:pStyle w:val="B1"/>
      </w:pPr>
      <w:r w:rsidRPr="00D910A1">
        <w:t>-</w:t>
      </w:r>
      <w:r w:rsidRPr="00D910A1">
        <w:tab/>
        <w:t>The stepped frequency increments shall be 1 % of the momentary frequency;</w:t>
      </w:r>
    </w:p>
    <w:p w14:paraId="44BE057E" w14:textId="77777777" w:rsidR="00541E36" w:rsidRPr="00D910A1" w:rsidRDefault="00541E36" w:rsidP="00541E36">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48E597A0" w14:textId="77777777" w:rsidR="00541E36" w:rsidRPr="00D910A1" w:rsidRDefault="00541E36" w:rsidP="00541E36">
      <w:pPr>
        <w:pStyle w:val="B1"/>
      </w:pPr>
      <w:r w:rsidRPr="00D910A1">
        <w:t>-</w:t>
      </w:r>
      <w:r w:rsidRPr="00D910A1">
        <w:tab/>
        <w:t>Responses in stand-alone receivers or receivers which are part of transceivers occurring at discrete frequencies which are narrow band responses, shall be disregarded, see subclause 4.3;</w:t>
      </w:r>
    </w:p>
    <w:p w14:paraId="2AF6C1B3" w14:textId="77777777" w:rsidR="00541E36" w:rsidRPr="00D910A1" w:rsidRDefault="00541E36" w:rsidP="00541E36">
      <w:pPr>
        <w:pStyle w:val="B1"/>
      </w:pPr>
      <w:r w:rsidRPr="00D910A1">
        <w:t>-</w:t>
      </w:r>
      <w:r w:rsidRPr="00D910A1">
        <w:tab/>
        <w:t>The frequencies selected during the test shall be recorded in the test report.</w:t>
      </w:r>
    </w:p>
    <w:p w14:paraId="5771AB12" w14:textId="17F1EE6F" w:rsidR="00541E36" w:rsidRDefault="00541E36" w:rsidP="00541E36">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w:t>
      </w:r>
      <w:del w:id="62" w:author="Aurelian Bria" w:date="2022-02-14T18:19:00Z">
        <w:r w:rsidDel="00AA5543">
          <w:rPr>
            <w:lang w:val="en-US" w:eastAsia="zh-CN"/>
          </w:rPr>
          <w:delText>ar</w:delText>
        </w:r>
      </w:del>
      <w:r>
        <w:rPr>
          <w:lang w:val="en-US" w:eastAsia="zh-CN"/>
        </w:rPr>
        <w:t xml:space="preserve">range above 690 MHz </w:t>
      </w:r>
      <w:del w:id="63" w:author="Aurelian Bria" w:date="2022-02-14T18:20:00Z">
        <w:r w:rsidDel="00BE6D93">
          <w:delText xml:space="preserve">(according to the test method in ETSI EN </w:delText>
        </w:r>
        <w:r w:rsidDel="00BE6D93">
          <w:lastRenderedPageBreak/>
          <w:delText>301 489-50 [</w:delText>
        </w:r>
        <w:r w:rsidDel="00BE6D93">
          <w:rPr>
            <w:lang w:val="en-US" w:eastAsia="zh-CN"/>
          </w:rPr>
          <w:delText>28</w:delText>
        </w:r>
        <w:r w:rsidDel="00BE6D93">
          <w:delText>]), the EMC RF electromagnetic field immunity requirement</w:delText>
        </w:r>
      </w:del>
      <w:ins w:id="64" w:author="Aurelian Bria" w:date="2022-02-14T18:20:00Z">
        <w:r w:rsidR="00BE6D93">
          <w:t>a level of 10 V/m</w:t>
        </w:r>
      </w:ins>
      <w:r>
        <w:t xml:space="preserve">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p>
    <w:p w14:paraId="3EBCB079" w14:textId="77777777" w:rsidR="00541E36" w:rsidRDefault="00541E36" w:rsidP="00541E36">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67CAF11D" w14:textId="77777777" w:rsidR="00541E36" w:rsidRPr="00D910A1" w:rsidRDefault="00541E36" w:rsidP="00541E36">
      <w:pPr>
        <w:rPr>
          <w:lang w:val="en-US" w:eastAsia="zh-CN"/>
        </w:rPr>
      </w:pPr>
    </w:p>
    <w:p w14:paraId="6F90D999" w14:textId="77777777" w:rsidR="00541E36" w:rsidRPr="00D910A1" w:rsidRDefault="00541E36" w:rsidP="00541E36">
      <w:pPr>
        <w:pStyle w:val="TH"/>
        <w:rPr>
          <w:lang w:val="en-US"/>
        </w:rPr>
      </w:pPr>
      <w:r w:rsidRPr="00D910A1">
        <w:rPr>
          <w:rFonts w:hint="eastAsia"/>
          <w:noProof/>
          <w:lang w:val="en-US" w:eastAsia="zh-CN"/>
        </w:rPr>
        <w:drawing>
          <wp:inline distT="0" distB="0" distL="0" distR="0" wp14:anchorId="17AF294D" wp14:editId="35D033C2">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2F8AA49" w14:textId="77777777" w:rsidR="00541E36" w:rsidRPr="00D910A1" w:rsidRDefault="00541E36" w:rsidP="00541E36">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38A974FB" w14:textId="77777777" w:rsidR="00541E36" w:rsidRPr="00D910A1" w:rsidRDefault="00541E36" w:rsidP="00541E36">
      <w:pPr>
        <w:pStyle w:val="Heading3"/>
        <w:rPr>
          <w:lang w:val="en-US" w:eastAsia="zh-CN"/>
        </w:rPr>
      </w:pPr>
      <w:bookmarkStart w:id="65" w:name="_Toc20994291"/>
      <w:bookmarkStart w:id="66" w:name="_Toc29812150"/>
      <w:bookmarkStart w:id="67" w:name="_Toc37139338"/>
      <w:bookmarkStart w:id="68" w:name="_Toc37268342"/>
      <w:bookmarkStart w:id="69" w:name="_Toc37268436"/>
      <w:bookmarkStart w:id="70" w:name="_Toc45879646"/>
      <w:bookmarkStart w:id="71" w:name="_Toc52560354"/>
      <w:bookmarkStart w:id="72" w:name="_Toc52560450"/>
      <w:bookmarkStart w:id="73" w:name="_Toc52560544"/>
      <w:bookmarkStart w:id="74" w:name="_Toc52560763"/>
      <w:bookmarkStart w:id="75" w:name="_Toc61181778"/>
      <w:bookmarkStart w:id="76" w:name="_Toc74642745"/>
      <w:bookmarkStart w:id="77" w:name="_Toc76543783"/>
      <w:bookmarkStart w:id="78"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7F99F71" w14:textId="77777777" w:rsidR="00541E36" w:rsidRPr="00D910A1" w:rsidRDefault="00541E36" w:rsidP="00541E36">
      <w:pPr>
        <w:rPr>
          <w:rFonts w:cs="v4.2.0"/>
          <w:b/>
          <w:bCs/>
        </w:rPr>
      </w:pPr>
      <w:r w:rsidRPr="00D910A1">
        <w:rPr>
          <w:rFonts w:cs="v4.2.0"/>
          <w:b/>
          <w:bCs/>
        </w:rPr>
        <w:t>Base station:</w:t>
      </w:r>
    </w:p>
    <w:p w14:paraId="1E669F39" w14:textId="77777777" w:rsidR="00541E36" w:rsidRPr="00D910A1" w:rsidRDefault="00541E36" w:rsidP="00541E36">
      <w:pPr>
        <w:rPr>
          <w:rFonts w:cs="v4.2.0"/>
        </w:rPr>
      </w:pPr>
      <w:r w:rsidRPr="00D910A1">
        <w:rPr>
          <w:rFonts w:cs="v4.2.0"/>
        </w:rPr>
        <w:tab/>
        <w:t>The performance criteria of subclause 6.1 shall apply.</w:t>
      </w:r>
    </w:p>
    <w:p w14:paraId="61F71A22" w14:textId="77777777" w:rsidR="00541E36" w:rsidRPr="00D910A1" w:rsidRDefault="00541E36" w:rsidP="00541E36">
      <w:pPr>
        <w:rPr>
          <w:rFonts w:cs="v4.2.0"/>
          <w:b/>
          <w:bCs/>
        </w:rPr>
      </w:pPr>
      <w:r w:rsidRPr="00D910A1">
        <w:rPr>
          <w:rFonts w:cs="v4.2.0"/>
          <w:b/>
          <w:bCs/>
        </w:rPr>
        <w:t>Ancillary equipment:</w:t>
      </w:r>
    </w:p>
    <w:p w14:paraId="5FB26EAE" w14:textId="77777777" w:rsidR="00541E36" w:rsidRPr="00D910A1" w:rsidRDefault="00541E36" w:rsidP="00541E36">
      <w:pPr>
        <w:rPr>
          <w:rFonts w:cs="v4.2.0"/>
        </w:rPr>
      </w:pPr>
      <w:r w:rsidRPr="00D910A1">
        <w:rPr>
          <w:rFonts w:cs="v4.2.0"/>
        </w:rPr>
        <w:tab/>
        <w:t>The performance criteria of subclause 6.3 shall apply.</w:t>
      </w:r>
    </w:p>
    <w:p w14:paraId="5B4CEB5E" w14:textId="77777777" w:rsidR="00541E36" w:rsidRPr="00D910A1" w:rsidRDefault="00541E36" w:rsidP="00541E36">
      <w:pPr>
        <w:pStyle w:val="Heading2"/>
      </w:pPr>
      <w:bookmarkStart w:id="79" w:name="_Toc20994292"/>
      <w:bookmarkStart w:id="80" w:name="_Toc29812151"/>
      <w:bookmarkStart w:id="81" w:name="_Toc37139339"/>
      <w:bookmarkStart w:id="82" w:name="_Toc37268343"/>
      <w:bookmarkStart w:id="83" w:name="_Toc37268437"/>
      <w:bookmarkStart w:id="84" w:name="_Toc45879647"/>
      <w:bookmarkStart w:id="85" w:name="_Toc52560355"/>
      <w:bookmarkStart w:id="86" w:name="_Toc52560451"/>
      <w:bookmarkStart w:id="87" w:name="_Toc52560545"/>
      <w:bookmarkStart w:id="88" w:name="_Toc52560764"/>
      <w:bookmarkStart w:id="89" w:name="_Toc61181779"/>
      <w:bookmarkStart w:id="90" w:name="_Toc74642746"/>
      <w:bookmarkStart w:id="91" w:name="_Toc76543784"/>
      <w:bookmarkStart w:id="92" w:name="_Toc8262760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0EE4D0A" w14:textId="77777777" w:rsidR="00541E36" w:rsidRPr="00D910A1" w:rsidRDefault="00541E36" w:rsidP="00541E36">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410E54F2" w14:textId="77777777" w:rsidR="00541E36" w:rsidRPr="00D910A1" w:rsidRDefault="00541E36" w:rsidP="00541E36">
      <w:pPr>
        <w:pStyle w:val="Heading3"/>
        <w:rPr>
          <w:lang w:val="en-US" w:eastAsia="zh-CN"/>
        </w:rPr>
      </w:pPr>
      <w:bookmarkStart w:id="93" w:name="_Toc20994293"/>
      <w:bookmarkStart w:id="94" w:name="_Toc29812152"/>
      <w:bookmarkStart w:id="95" w:name="_Toc37139340"/>
      <w:bookmarkStart w:id="96" w:name="_Toc37268344"/>
      <w:bookmarkStart w:id="97" w:name="_Toc37268438"/>
      <w:bookmarkStart w:id="98" w:name="_Toc45879648"/>
      <w:bookmarkStart w:id="99" w:name="_Toc52560356"/>
      <w:bookmarkStart w:id="100" w:name="_Toc52560452"/>
      <w:bookmarkStart w:id="101" w:name="_Toc52560546"/>
      <w:bookmarkStart w:id="102" w:name="_Toc52560765"/>
      <w:bookmarkStart w:id="103" w:name="_Toc61181780"/>
      <w:bookmarkStart w:id="104" w:name="_Toc74642747"/>
      <w:bookmarkStart w:id="105" w:name="_Toc76543785"/>
      <w:bookmarkStart w:id="106" w:name="_Toc8262760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DDD995C"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9514946" w14:textId="77777777" w:rsidR="00541E36" w:rsidRPr="00D910A1" w:rsidRDefault="00541E36" w:rsidP="00541E36">
      <w:pPr>
        <w:pStyle w:val="Heading3"/>
        <w:rPr>
          <w:lang w:val="en-US" w:eastAsia="zh-CN"/>
        </w:rPr>
      </w:pPr>
      <w:bookmarkStart w:id="107" w:name="_Toc20994294"/>
      <w:bookmarkStart w:id="108" w:name="_Toc29812153"/>
      <w:bookmarkStart w:id="109" w:name="_Toc37139341"/>
      <w:bookmarkStart w:id="110" w:name="_Toc37268345"/>
      <w:bookmarkStart w:id="111" w:name="_Toc37268439"/>
      <w:bookmarkStart w:id="112" w:name="_Toc45879649"/>
      <w:bookmarkStart w:id="113" w:name="_Toc52560357"/>
      <w:bookmarkStart w:id="114" w:name="_Toc52560453"/>
      <w:bookmarkStart w:id="115" w:name="_Toc52560547"/>
      <w:bookmarkStart w:id="116" w:name="_Toc52560766"/>
      <w:bookmarkStart w:id="117" w:name="_Toc61181781"/>
      <w:bookmarkStart w:id="118" w:name="_Toc74642748"/>
      <w:bookmarkStart w:id="119" w:name="_Toc76543786"/>
      <w:bookmarkStart w:id="120" w:name="_Toc8262760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74B6A7" w14:textId="77777777"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3E9015A9" w14:textId="77777777" w:rsidR="00541E36" w:rsidRPr="00D910A1" w:rsidRDefault="00541E36" w:rsidP="00541E36">
      <w:pPr>
        <w:pStyle w:val="B1"/>
      </w:pPr>
      <w:r w:rsidRPr="00D910A1">
        <w:t>-</w:t>
      </w:r>
      <w:r w:rsidRPr="00D910A1">
        <w:tab/>
        <w:t>for contact discharge, the equipment shall pass at  ±4 kV;</w:t>
      </w:r>
    </w:p>
    <w:p w14:paraId="389BCAF0" w14:textId="77777777" w:rsidR="00541E36" w:rsidRPr="00D910A1" w:rsidRDefault="00541E36" w:rsidP="00541E36">
      <w:pPr>
        <w:pStyle w:val="B1"/>
      </w:pPr>
      <w:r w:rsidRPr="00D910A1">
        <w:t>-</w:t>
      </w:r>
      <w:r w:rsidRPr="00D910A1">
        <w:tab/>
        <w:t>for air discharge shall pass at ±8 kV;</w:t>
      </w:r>
    </w:p>
    <w:p w14:paraId="4BC52B29" w14:textId="77777777" w:rsidR="00541E36" w:rsidRPr="00D910A1" w:rsidRDefault="00541E36" w:rsidP="00541E36">
      <w:pPr>
        <w:ind w:left="568" w:hanging="284"/>
        <w:rPr>
          <w:rFonts w:cs="v4.2.0"/>
        </w:rPr>
      </w:pPr>
      <w:r w:rsidRPr="00D910A1">
        <w:rPr>
          <w:rFonts w:cs="v4.2.0"/>
        </w:rPr>
        <w:lastRenderedPageBreak/>
        <w:t>-</w:t>
      </w:r>
      <w:r w:rsidRPr="00D910A1">
        <w:rPr>
          <w:rFonts w:cs="v4.2.0"/>
        </w:rPr>
        <w:tab/>
        <w:t>electrostatic discharge shall be applied to all exposed surfaces of the EUT except where the user documentation specially indicates a requirement for appropriate protective measures.</w:t>
      </w:r>
    </w:p>
    <w:p w14:paraId="661592CB" w14:textId="7C0A8E6E" w:rsidR="00541E36" w:rsidRPr="00D910A1" w:rsidDel="00105531" w:rsidRDefault="00541E36" w:rsidP="00541E36">
      <w:pPr>
        <w:keepLines/>
        <w:ind w:left="1135" w:hanging="851"/>
        <w:rPr>
          <w:del w:id="121" w:author="Aurelian Bria" w:date="2022-02-14T18:16:00Z"/>
          <w:rFonts w:cs="v4.2.0"/>
        </w:rPr>
      </w:pPr>
      <w:del w:id="122" w:author="Aurelian Bria" w:date="2022-02-14T18:16:00Z">
        <w:r w:rsidRPr="00D910A1" w:rsidDel="00105531">
          <w:rPr>
            <w:rFonts w:cs="v4.2.0"/>
          </w:rPr>
          <w:delText>NOTE:</w:delText>
        </w:r>
        <w:r w:rsidRPr="00D910A1" w:rsidDel="00105531">
          <w:rPr>
            <w:rFonts w:cs="v4.2.0"/>
          </w:rPr>
          <w:tab/>
          <w:delText>Ensure that the EUT is fully discharged between each ESD exposure.</w:delText>
        </w:r>
      </w:del>
    </w:p>
    <w:p w14:paraId="64AD59D9" w14:textId="77777777" w:rsidR="00541E36" w:rsidRPr="00D910A1" w:rsidRDefault="00541E36" w:rsidP="00541E36">
      <w:pPr>
        <w:pStyle w:val="Heading3"/>
        <w:rPr>
          <w:lang w:val="en-US" w:eastAsia="zh-CN"/>
        </w:rPr>
      </w:pPr>
      <w:bookmarkStart w:id="123" w:name="_Toc20994295"/>
      <w:bookmarkStart w:id="124" w:name="_Toc29812154"/>
      <w:bookmarkStart w:id="125" w:name="_Toc37139342"/>
      <w:bookmarkStart w:id="126" w:name="_Toc37268346"/>
      <w:bookmarkStart w:id="127" w:name="_Toc37268440"/>
      <w:bookmarkStart w:id="128" w:name="_Toc45879650"/>
      <w:bookmarkStart w:id="129" w:name="_Toc52560358"/>
      <w:bookmarkStart w:id="130" w:name="_Toc52560454"/>
      <w:bookmarkStart w:id="131" w:name="_Toc52560548"/>
      <w:bookmarkStart w:id="132" w:name="_Toc52560767"/>
      <w:bookmarkStart w:id="133" w:name="_Toc61181782"/>
      <w:bookmarkStart w:id="134" w:name="_Toc74642749"/>
      <w:bookmarkStart w:id="135" w:name="_Toc76543787"/>
      <w:bookmarkStart w:id="136" w:name="_Toc82627609"/>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95CCD72" w14:textId="77777777" w:rsidR="00541E36" w:rsidRPr="00D910A1" w:rsidRDefault="00541E36" w:rsidP="00541E36">
      <w:pPr>
        <w:rPr>
          <w:rFonts w:cs="v4.2.0"/>
          <w:b/>
          <w:bCs/>
        </w:rPr>
      </w:pPr>
      <w:r w:rsidRPr="00D910A1">
        <w:rPr>
          <w:rFonts w:cs="v4.2.0"/>
          <w:b/>
          <w:bCs/>
        </w:rPr>
        <w:t>Base station:</w:t>
      </w:r>
    </w:p>
    <w:p w14:paraId="284272AB" w14:textId="77777777" w:rsidR="00541E36" w:rsidRPr="00D910A1" w:rsidRDefault="00541E36" w:rsidP="00541E36">
      <w:pPr>
        <w:rPr>
          <w:rFonts w:cs="v4.2.0"/>
        </w:rPr>
      </w:pPr>
      <w:r w:rsidRPr="00D910A1">
        <w:rPr>
          <w:rFonts w:cs="v4.2.0"/>
        </w:rPr>
        <w:tab/>
        <w:t>The performance criteria of subclause 6.2 shall apply.</w:t>
      </w:r>
    </w:p>
    <w:p w14:paraId="1835E550" w14:textId="77777777" w:rsidR="00541E36" w:rsidRPr="00D910A1" w:rsidRDefault="00541E36" w:rsidP="00541E36">
      <w:pPr>
        <w:rPr>
          <w:rFonts w:cs="v4.2.0"/>
          <w:b/>
          <w:bCs/>
        </w:rPr>
      </w:pPr>
      <w:r w:rsidRPr="00D910A1">
        <w:rPr>
          <w:rFonts w:cs="v4.2.0"/>
          <w:b/>
          <w:bCs/>
        </w:rPr>
        <w:t>Ancillary equipment:</w:t>
      </w:r>
    </w:p>
    <w:p w14:paraId="66AAE3B6" w14:textId="77777777" w:rsidR="00541E36" w:rsidRPr="00D910A1" w:rsidRDefault="00541E36" w:rsidP="00541E36">
      <w:pPr>
        <w:rPr>
          <w:rFonts w:cs="v4.2.0"/>
        </w:rPr>
      </w:pPr>
      <w:r w:rsidRPr="00D910A1">
        <w:rPr>
          <w:rFonts w:cs="v4.2.0"/>
        </w:rPr>
        <w:tab/>
        <w:t>The performance criteria of subclause 6.4 shall apply.</w:t>
      </w:r>
    </w:p>
    <w:p w14:paraId="44EE990E" w14:textId="77777777" w:rsidR="00541E36" w:rsidRPr="00D910A1" w:rsidRDefault="00541E36" w:rsidP="00541E36">
      <w:pPr>
        <w:pStyle w:val="Heading2"/>
      </w:pPr>
      <w:bookmarkStart w:id="137" w:name="_Toc20994296"/>
      <w:bookmarkStart w:id="138" w:name="_Toc29812155"/>
      <w:bookmarkStart w:id="139" w:name="_Toc37139343"/>
      <w:bookmarkStart w:id="140" w:name="_Toc37268347"/>
      <w:bookmarkStart w:id="141" w:name="_Toc37268441"/>
      <w:bookmarkStart w:id="142" w:name="_Toc45879651"/>
      <w:bookmarkStart w:id="143" w:name="_Toc52560359"/>
      <w:bookmarkStart w:id="144" w:name="_Toc52560455"/>
      <w:bookmarkStart w:id="145" w:name="_Toc52560549"/>
      <w:bookmarkStart w:id="146" w:name="_Toc52560768"/>
      <w:bookmarkStart w:id="147" w:name="_Toc61181783"/>
      <w:bookmarkStart w:id="148" w:name="_Toc74642750"/>
      <w:bookmarkStart w:id="149" w:name="_Toc76543788"/>
      <w:bookmarkStart w:id="150" w:name="_Toc8262761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072830F" w14:textId="77777777" w:rsidR="00541E36" w:rsidRPr="00D910A1" w:rsidRDefault="00541E36" w:rsidP="00541E36">
      <w:r w:rsidRPr="00D910A1">
        <w:t xml:space="preserve">The test shall be performed on AC mains power input </w:t>
      </w:r>
      <w:r w:rsidRPr="00D910A1">
        <w:rPr>
          <w:iCs/>
        </w:rPr>
        <w:t>port</w:t>
      </w:r>
      <w:r w:rsidRPr="00D910A1">
        <w:t>s.</w:t>
      </w:r>
    </w:p>
    <w:p w14:paraId="141A892E" w14:textId="77777777" w:rsidR="00541E36" w:rsidRPr="00D910A1" w:rsidRDefault="00541E36" w:rsidP="00541E36">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590D5C10" w14:textId="77777777" w:rsidR="00541E36" w:rsidRPr="00D910A1" w:rsidRDefault="00541E36" w:rsidP="00541E36">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7091AE0C" w14:textId="77777777" w:rsidR="00541E36" w:rsidRPr="00D910A1" w:rsidRDefault="00541E36" w:rsidP="00541E36">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FCEF334" w14:textId="77777777" w:rsidR="00541E36" w:rsidRPr="00D910A1" w:rsidRDefault="00541E36" w:rsidP="00541E36">
      <w:pPr>
        <w:pStyle w:val="Heading3"/>
        <w:rPr>
          <w:lang w:val="en-US" w:eastAsia="zh-CN"/>
        </w:rPr>
      </w:pPr>
      <w:bookmarkStart w:id="151" w:name="_Toc20994297"/>
      <w:bookmarkStart w:id="152" w:name="_Toc29812156"/>
      <w:bookmarkStart w:id="153" w:name="_Toc37139344"/>
      <w:bookmarkStart w:id="154" w:name="_Toc37268348"/>
      <w:bookmarkStart w:id="155" w:name="_Toc37268442"/>
      <w:bookmarkStart w:id="156" w:name="_Toc45879652"/>
      <w:bookmarkStart w:id="157" w:name="_Toc52560360"/>
      <w:bookmarkStart w:id="158" w:name="_Toc52560456"/>
      <w:bookmarkStart w:id="159" w:name="_Toc52560550"/>
      <w:bookmarkStart w:id="160" w:name="_Toc52560769"/>
      <w:bookmarkStart w:id="161" w:name="_Toc61181784"/>
      <w:bookmarkStart w:id="162" w:name="_Toc74642751"/>
      <w:bookmarkStart w:id="163" w:name="_Toc76543789"/>
      <w:bookmarkStart w:id="164" w:name="_Toc8262761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154DAA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0F54D418" w14:textId="77777777" w:rsidR="00541E36" w:rsidRPr="00D910A1" w:rsidRDefault="00541E36" w:rsidP="00541E36">
      <w:pPr>
        <w:pStyle w:val="Heading3"/>
        <w:rPr>
          <w:lang w:val="en-US" w:eastAsia="zh-CN"/>
        </w:rPr>
      </w:pPr>
      <w:bookmarkStart w:id="165" w:name="_Toc20994298"/>
      <w:bookmarkStart w:id="166" w:name="_Toc29812157"/>
      <w:bookmarkStart w:id="167" w:name="_Toc37139345"/>
      <w:bookmarkStart w:id="168" w:name="_Toc37268349"/>
      <w:bookmarkStart w:id="169" w:name="_Toc37268443"/>
      <w:bookmarkStart w:id="170" w:name="_Toc45879653"/>
      <w:bookmarkStart w:id="171" w:name="_Toc52560361"/>
      <w:bookmarkStart w:id="172" w:name="_Toc52560457"/>
      <w:bookmarkStart w:id="173" w:name="_Toc52560551"/>
      <w:bookmarkStart w:id="174" w:name="_Toc52560770"/>
      <w:bookmarkStart w:id="175" w:name="_Toc61181785"/>
      <w:bookmarkStart w:id="176" w:name="_Toc74642752"/>
      <w:bookmarkStart w:id="177" w:name="_Toc76543790"/>
      <w:bookmarkStart w:id="178" w:name="_Toc8262761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45962A0" w14:textId="77777777"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34298006" w14:textId="77777777" w:rsidR="00541E36" w:rsidRPr="00D910A1" w:rsidRDefault="00541E36" w:rsidP="00541E36">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37212F3C" w14:textId="77777777" w:rsidR="00541E36" w:rsidRPr="00D910A1" w:rsidRDefault="00541E36" w:rsidP="00541E36">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0F1DEE76" w14:textId="77777777" w:rsidR="00541E36" w:rsidRPr="00D910A1" w:rsidRDefault="00541E36" w:rsidP="00541E36">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0A51DA4B" w14:textId="0C778570" w:rsidR="00541E36" w:rsidRPr="00D910A1" w:rsidDel="00206CB8" w:rsidRDefault="00541E36" w:rsidP="00541E36">
      <w:pPr>
        <w:rPr>
          <w:del w:id="179" w:author="Aurelian Bria" w:date="2022-02-14T18:18:00Z"/>
          <w:rFonts w:cs="v4.2.0"/>
        </w:rPr>
      </w:pPr>
      <w:del w:id="180" w:author="Aurelian Bria" w:date="2022-02-14T18:18:00Z">
        <w:r w:rsidRPr="00D910A1" w:rsidDel="00206CB8">
          <w:rPr>
            <w:rFonts w:cs="v4.2.0"/>
          </w:rPr>
          <w:delText xml:space="preserve">For AC and DC power input </w:delText>
        </w:r>
        <w:r w:rsidRPr="00D910A1" w:rsidDel="00206CB8">
          <w:rPr>
            <w:rFonts w:cs="v4.2.0"/>
            <w:iCs/>
          </w:rPr>
          <w:delText>port</w:delText>
        </w:r>
        <w:r w:rsidRPr="00D910A1" w:rsidDel="00206CB8">
          <w:rPr>
            <w:rFonts w:cs="v4.2.0"/>
          </w:rPr>
          <w:delText>s the transients shall be applied (in parallel) to all the conductors in the cable with reference to the cabinet reference earth (true common mode) and the source impedance shall be 50 </w:delText>
        </w:r>
        <w:r w:rsidRPr="00D910A1" w:rsidDel="00206CB8">
          <w:rPr>
            <w:rFonts w:cs="v4.2.0"/>
          </w:rPr>
          <w:sym w:font="Symbol" w:char="F057"/>
        </w:r>
        <w:r w:rsidRPr="00D910A1" w:rsidDel="00206CB8">
          <w:rPr>
            <w:rFonts w:cs="v4.2.0"/>
          </w:rPr>
          <w:delText>.</w:delText>
        </w:r>
      </w:del>
    </w:p>
    <w:p w14:paraId="01303648" w14:textId="77777777" w:rsidR="00541E36" w:rsidRPr="00D910A1" w:rsidRDefault="00541E36" w:rsidP="00541E36">
      <w:pPr>
        <w:pStyle w:val="Heading3"/>
        <w:rPr>
          <w:lang w:val="en-US" w:eastAsia="zh-CN"/>
        </w:rPr>
      </w:pPr>
      <w:bookmarkStart w:id="181" w:name="_Toc20994299"/>
      <w:bookmarkStart w:id="182" w:name="_Toc29812158"/>
      <w:bookmarkStart w:id="183" w:name="_Toc37139346"/>
      <w:bookmarkStart w:id="184" w:name="_Toc37268350"/>
      <w:bookmarkStart w:id="185" w:name="_Toc37268444"/>
      <w:bookmarkStart w:id="186" w:name="_Toc45879654"/>
      <w:bookmarkStart w:id="187" w:name="_Toc52560362"/>
      <w:bookmarkStart w:id="188" w:name="_Toc52560458"/>
      <w:bookmarkStart w:id="189" w:name="_Toc52560552"/>
      <w:bookmarkStart w:id="190" w:name="_Toc52560771"/>
      <w:bookmarkStart w:id="191" w:name="_Toc61181786"/>
      <w:bookmarkStart w:id="192" w:name="_Toc74642753"/>
      <w:bookmarkStart w:id="193" w:name="_Toc76543791"/>
      <w:bookmarkStart w:id="194" w:name="_Toc8262761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19F2320" w14:textId="77777777" w:rsidR="00541E36" w:rsidRPr="00D910A1" w:rsidRDefault="00541E36" w:rsidP="00541E36">
      <w:pPr>
        <w:rPr>
          <w:rFonts w:cs="v4.2.0"/>
          <w:b/>
          <w:bCs/>
        </w:rPr>
      </w:pPr>
      <w:r w:rsidRPr="00D910A1">
        <w:rPr>
          <w:rFonts w:cs="v4.2.0"/>
          <w:b/>
          <w:bCs/>
        </w:rPr>
        <w:t>Base station:</w:t>
      </w:r>
    </w:p>
    <w:p w14:paraId="41135A98" w14:textId="77777777" w:rsidR="00541E36" w:rsidRPr="00D910A1" w:rsidRDefault="00541E36" w:rsidP="00541E36">
      <w:pPr>
        <w:rPr>
          <w:rFonts w:cs="v4.2.0"/>
        </w:rPr>
      </w:pPr>
      <w:r w:rsidRPr="00D910A1">
        <w:rPr>
          <w:rFonts w:cs="v4.2.0"/>
        </w:rPr>
        <w:tab/>
        <w:t>The performance criteria of subclause 6.2 shall apply.</w:t>
      </w:r>
    </w:p>
    <w:p w14:paraId="1E8741A4" w14:textId="77777777" w:rsidR="00541E36" w:rsidRPr="00D910A1" w:rsidRDefault="00541E36" w:rsidP="00541E36">
      <w:pPr>
        <w:rPr>
          <w:rFonts w:cs="v4.2.0"/>
          <w:b/>
          <w:bCs/>
        </w:rPr>
      </w:pPr>
      <w:r w:rsidRPr="00D910A1">
        <w:rPr>
          <w:rFonts w:cs="v4.2.0"/>
          <w:b/>
          <w:bCs/>
        </w:rPr>
        <w:t>Ancillary equipment:</w:t>
      </w:r>
    </w:p>
    <w:p w14:paraId="45EDE63A" w14:textId="77777777" w:rsidR="00541E36" w:rsidRPr="00D910A1" w:rsidRDefault="00541E36" w:rsidP="00541E36">
      <w:pPr>
        <w:rPr>
          <w:rFonts w:cs="v4.2.0"/>
        </w:rPr>
      </w:pPr>
      <w:r w:rsidRPr="00D910A1">
        <w:rPr>
          <w:rFonts w:cs="v4.2.0"/>
        </w:rPr>
        <w:tab/>
        <w:t>The performance criteria of subclause 6.4 shall apply.</w:t>
      </w:r>
    </w:p>
    <w:p w14:paraId="52A61B02" w14:textId="77777777" w:rsidR="00541E36" w:rsidRPr="00D910A1" w:rsidRDefault="00541E36" w:rsidP="00541E36">
      <w:pPr>
        <w:pStyle w:val="Heading2"/>
      </w:pPr>
      <w:bookmarkStart w:id="195" w:name="_Toc20994300"/>
      <w:bookmarkStart w:id="196" w:name="_Toc29812159"/>
      <w:bookmarkStart w:id="197" w:name="_Toc37139347"/>
      <w:bookmarkStart w:id="198" w:name="_Toc37268351"/>
      <w:bookmarkStart w:id="199" w:name="_Toc37268445"/>
      <w:bookmarkStart w:id="200" w:name="_Toc45879655"/>
      <w:bookmarkStart w:id="201" w:name="_Toc52560363"/>
      <w:bookmarkStart w:id="202" w:name="_Toc52560459"/>
      <w:bookmarkStart w:id="203" w:name="_Toc52560553"/>
      <w:bookmarkStart w:id="204" w:name="_Toc52560772"/>
      <w:bookmarkStart w:id="205" w:name="_Toc61181787"/>
      <w:bookmarkStart w:id="206" w:name="_Toc74642754"/>
      <w:bookmarkStart w:id="207" w:name="_Toc76543792"/>
      <w:bookmarkStart w:id="208" w:name="_Toc8262761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966F0B2" w14:textId="77777777" w:rsidR="00541E36" w:rsidRPr="00D910A1" w:rsidRDefault="00541E36" w:rsidP="00541E36">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D2CB5C2" w14:textId="77777777" w:rsidR="00541E36" w:rsidRPr="00D910A1" w:rsidRDefault="00541E36" w:rsidP="00541E36">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074585D5" w14:textId="77777777" w:rsidR="00541E36" w:rsidRPr="00D910A1" w:rsidRDefault="00541E36" w:rsidP="00541E36">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12BF241" w14:textId="77777777" w:rsidR="00541E36" w:rsidRPr="00D910A1" w:rsidRDefault="00541E36" w:rsidP="00541E36">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5DF97217" w14:textId="692DC3F1" w:rsidR="00541E36" w:rsidRPr="00D910A1" w:rsidDel="00206CB8" w:rsidRDefault="00541E36" w:rsidP="00541E36">
      <w:pPr>
        <w:pStyle w:val="NO"/>
        <w:rPr>
          <w:del w:id="209" w:author="Aurelian Bria" w:date="2022-02-14T18:18:00Z"/>
        </w:rPr>
      </w:pPr>
      <w:del w:id="210" w:author="Aurelian Bria" w:date="2022-02-14T18:18:00Z">
        <w:r w:rsidRPr="00D910A1" w:rsidDel="00206CB8">
          <w:delText>NOTE:</w:delText>
        </w:r>
        <w:r w:rsidRPr="00D910A1" w:rsidDel="00206CB8">
          <w:tab/>
          <w:delText>This test can also be performed using the intrusive method, where appropriate, see IEC 61000</w:delText>
        </w:r>
        <w:r w:rsidRPr="00D910A1" w:rsidDel="00206CB8">
          <w:noBreakHyphen/>
          <w:delText>4</w:delText>
        </w:r>
        <w:r w:rsidRPr="00D910A1" w:rsidDel="00206CB8">
          <w:noBreakHyphen/>
          <w:delText>6 </w:delText>
        </w:r>
        <w:r w:rsidRPr="00D910A1" w:rsidDel="00206CB8">
          <w:rPr>
            <w:rFonts w:hint="eastAsia"/>
            <w:lang w:val="en-US" w:eastAsia="zh-CN"/>
          </w:rPr>
          <w:delText>[21]</w:delText>
        </w:r>
        <w:r w:rsidRPr="00D910A1" w:rsidDel="00206CB8">
          <w:delText>.</w:delText>
        </w:r>
      </w:del>
    </w:p>
    <w:p w14:paraId="459ACB53" w14:textId="77777777" w:rsidR="00541E36" w:rsidRPr="00D910A1" w:rsidRDefault="00541E36" w:rsidP="00541E36">
      <w:pPr>
        <w:pStyle w:val="Heading3"/>
        <w:rPr>
          <w:lang w:val="en-US" w:eastAsia="zh-CN"/>
        </w:rPr>
      </w:pPr>
      <w:bookmarkStart w:id="211" w:name="_Toc20994301"/>
      <w:bookmarkStart w:id="212" w:name="_Toc29812160"/>
      <w:bookmarkStart w:id="213" w:name="_Toc37139348"/>
      <w:bookmarkStart w:id="214" w:name="_Toc37268352"/>
      <w:bookmarkStart w:id="215" w:name="_Toc37268446"/>
      <w:bookmarkStart w:id="216" w:name="_Toc45879656"/>
      <w:bookmarkStart w:id="217" w:name="_Toc52560364"/>
      <w:bookmarkStart w:id="218" w:name="_Toc52560460"/>
      <w:bookmarkStart w:id="219" w:name="_Toc52560554"/>
      <w:bookmarkStart w:id="220" w:name="_Toc52560773"/>
      <w:bookmarkStart w:id="221" w:name="_Toc61181788"/>
      <w:bookmarkStart w:id="222" w:name="_Toc74642755"/>
      <w:bookmarkStart w:id="223" w:name="_Toc76543793"/>
      <w:bookmarkStart w:id="224"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E77095D"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7233" w14:textId="77777777" w:rsidR="00A01238" w:rsidRDefault="00A01238">
      <w:r>
        <w:separator/>
      </w:r>
    </w:p>
  </w:endnote>
  <w:endnote w:type="continuationSeparator" w:id="0">
    <w:p w14:paraId="50162DC0" w14:textId="77777777" w:rsidR="00A01238" w:rsidRDefault="00A0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818E0" w14:textId="77777777" w:rsidR="00A01238" w:rsidRDefault="00A01238">
      <w:r>
        <w:separator/>
      </w:r>
    </w:p>
  </w:footnote>
  <w:footnote w:type="continuationSeparator" w:id="0">
    <w:p w14:paraId="0BF96636" w14:textId="77777777" w:rsidR="00A01238" w:rsidRDefault="00A01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8F"/>
    <w:rsid w:val="000A6394"/>
    <w:rsid w:val="000B7FED"/>
    <w:rsid w:val="000C038A"/>
    <w:rsid w:val="000C4E06"/>
    <w:rsid w:val="000C6598"/>
    <w:rsid w:val="000D44B3"/>
    <w:rsid w:val="000F3A2E"/>
    <w:rsid w:val="00103073"/>
    <w:rsid w:val="00105531"/>
    <w:rsid w:val="00132F83"/>
    <w:rsid w:val="00145D43"/>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B511B"/>
    <w:rsid w:val="003E1A36"/>
    <w:rsid w:val="004078AA"/>
    <w:rsid w:val="00410371"/>
    <w:rsid w:val="004116C9"/>
    <w:rsid w:val="00412198"/>
    <w:rsid w:val="004242F1"/>
    <w:rsid w:val="004270AC"/>
    <w:rsid w:val="004B75B7"/>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65C47"/>
    <w:rsid w:val="00695808"/>
    <w:rsid w:val="006B46FB"/>
    <w:rsid w:val="006E21FB"/>
    <w:rsid w:val="007176FF"/>
    <w:rsid w:val="00792342"/>
    <w:rsid w:val="00793441"/>
    <w:rsid w:val="007977A8"/>
    <w:rsid w:val="007B512A"/>
    <w:rsid w:val="007C2097"/>
    <w:rsid w:val="007D1CC5"/>
    <w:rsid w:val="007D6A07"/>
    <w:rsid w:val="007F7259"/>
    <w:rsid w:val="008040A8"/>
    <w:rsid w:val="008279FA"/>
    <w:rsid w:val="008626E7"/>
    <w:rsid w:val="00870EE7"/>
    <w:rsid w:val="0087541A"/>
    <w:rsid w:val="008863B9"/>
    <w:rsid w:val="008A45A6"/>
    <w:rsid w:val="008D21CA"/>
    <w:rsid w:val="008F3789"/>
    <w:rsid w:val="008F686C"/>
    <w:rsid w:val="009148DE"/>
    <w:rsid w:val="00941E30"/>
    <w:rsid w:val="0097592B"/>
    <w:rsid w:val="009777D9"/>
    <w:rsid w:val="00982513"/>
    <w:rsid w:val="009864FE"/>
    <w:rsid w:val="00991B88"/>
    <w:rsid w:val="009A5753"/>
    <w:rsid w:val="009A579D"/>
    <w:rsid w:val="009E3297"/>
    <w:rsid w:val="009F734F"/>
    <w:rsid w:val="009F7466"/>
    <w:rsid w:val="00A01238"/>
    <w:rsid w:val="00A01D05"/>
    <w:rsid w:val="00A246B6"/>
    <w:rsid w:val="00A47E70"/>
    <w:rsid w:val="00A50CF0"/>
    <w:rsid w:val="00A7671C"/>
    <w:rsid w:val="00AA2CBC"/>
    <w:rsid w:val="00AA5543"/>
    <w:rsid w:val="00AC1E3C"/>
    <w:rsid w:val="00AC5820"/>
    <w:rsid w:val="00AD1CD8"/>
    <w:rsid w:val="00B258BB"/>
    <w:rsid w:val="00B4448B"/>
    <w:rsid w:val="00B67B97"/>
    <w:rsid w:val="00B968C8"/>
    <w:rsid w:val="00BA3EC5"/>
    <w:rsid w:val="00BA51D9"/>
    <w:rsid w:val="00BB5DFC"/>
    <w:rsid w:val="00BD279D"/>
    <w:rsid w:val="00BD6BB8"/>
    <w:rsid w:val="00BE6D93"/>
    <w:rsid w:val="00C12E6C"/>
    <w:rsid w:val="00C66925"/>
    <w:rsid w:val="00C66BA2"/>
    <w:rsid w:val="00C77FDC"/>
    <w:rsid w:val="00C95985"/>
    <w:rsid w:val="00CC470F"/>
    <w:rsid w:val="00CC5026"/>
    <w:rsid w:val="00CC68D0"/>
    <w:rsid w:val="00D03F9A"/>
    <w:rsid w:val="00D06D51"/>
    <w:rsid w:val="00D24991"/>
    <w:rsid w:val="00D50255"/>
    <w:rsid w:val="00D66520"/>
    <w:rsid w:val="00D826FD"/>
    <w:rsid w:val="00DA43BB"/>
    <w:rsid w:val="00DB197E"/>
    <w:rsid w:val="00DD7FE0"/>
    <w:rsid w:val="00DE34CF"/>
    <w:rsid w:val="00DE75B3"/>
    <w:rsid w:val="00E13F3D"/>
    <w:rsid w:val="00E2174E"/>
    <w:rsid w:val="00E314F7"/>
    <w:rsid w:val="00E34898"/>
    <w:rsid w:val="00E82F76"/>
    <w:rsid w:val="00E8749D"/>
    <w:rsid w:val="00EA6632"/>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23</cp:revision>
  <cp:lastPrinted>1899-12-31T23:00:00Z</cp:lastPrinted>
  <dcterms:created xsi:type="dcterms:W3CDTF">2022-02-14T16:57:00Z</dcterms:created>
  <dcterms:modified xsi:type="dcterms:W3CDTF">2022-02-14T18:41:00Z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